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033" w:rsidRDefault="00D30215" w:rsidP="001C0033">
      <w:pPr>
        <w:ind w:left="4962" w:hanging="4962"/>
        <w:rPr>
          <w:rFonts w:ascii="Trebuchet MS" w:hAnsi="Trebuchet MS"/>
        </w:rPr>
      </w:pPr>
      <w:r>
        <w:rPr>
          <w:rFonts w:ascii="Trebuchet MS" w:hAnsi="Trebuchet MS"/>
          <w:noProof/>
        </w:rPr>
        <w:drawing>
          <wp:inline distT="0" distB="0" distL="0" distR="0" wp14:anchorId="356F595D" wp14:editId="0BC414F6">
            <wp:extent cx="2160000" cy="5472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697928" name="Rickenbach_Logo_Pa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0000" cy="547200"/>
                    </a:xfrm>
                    <a:prstGeom prst="rect">
                      <a:avLst/>
                    </a:prstGeom>
                  </pic:spPr>
                </pic:pic>
              </a:graphicData>
            </a:graphic>
          </wp:inline>
        </w:drawing>
      </w:r>
    </w:p>
    <w:p w:rsidR="001C0033" w:rsidRDefault="001C0033" w:rsidP="001C0033">
      <w:pPr>
        <w:ind w:left="4962" w:hanging="4962"/>
        <w:rPr>
          <w:rFonts w:ascii="Trebuchet MS" w:hAnsi="Trebuchet MS"/>
          <w:sz w:val="18"/>
          <w:szCs w:val="18"/>
        </w:rPr>
      </w:pPr>
    </w:p>
    <w:p w:rsidR="001C0033" w:rsidRPr="00D360C4" w:rsidRDefault="001C0033" w:rsidP="001C0033">
      <w:pPr>
        <w:ind w:left="4962" w:hanging="4962"/>
        <w:rPr>
          <w:rFonts w:ascii="Trebuchet MS" w:hAnsi="Trebuchet MS"/>
          <w:sz w:val="18"/>
          <w:szCs w:val="18"/>
        </w:rPr>
      </w:pPr>
    </w:p>
    <w:p w:rsidR="001C0033" w:rsidRPr="00D360C4" w:rsidRDefault="00D30215" w:rsidP="001C0033">
      <w:pPr>
        <w:ind w:left="4962" w:hanging="4962"/>
        <w:rPr>
          <w:b/>
          <w:sz w:val="18"/>
          <w:szCs w:val="18"/>
        </w:rPr>
      </w:pPr>
      <w:r w:rsidRPr="00D360C4">
        <w:rPr>
          <w:b/>
          <w:sz w:val="18"/>
          <w:szCs w:val="18"/>
        </w:rPr>
        <w:t>Gemeindeverwaltung Rickenbach</w:t>
      </w:r>
    </w:p>
    <w:p w:rsidR="001C0033" w:rsidRDefault="00D30215" w:rsidP="001C0033">
      <w:pPr>
        <w:ind w:left="4962" w:hanging="4962"/>
        <w:rPr>
          <w:sz w:val="18"/>
          <w:szCs w:val="18"/>
        </w:rPr>
      </w:pPr>
      <w:r>
        <w:rPr>
          <w:sz w:val="18"/>
          <w:szCs w:val="18"/>
        </w:rPr>
        <w:t>Bauamt und Liegenschaftenverwaltung</w:t>
      </w:r>
    </w:p>
    <w:p w:rsidR="001C0033" w:rsidRPr="00D360C4" w:rsidRDefault="00D30215" w:rsidP="001C0033">
      <w:pPr>
        <w:ind w:left="4962" w:hanging="4962"/>
        <w:rPr>
          <w:sz w:val="18"/>
          <w:szCs w:val="18"/>
        </w:rPr>
      </w:pPr>
      <w:r w:rsidRPr="00D360C4">
        <w:rPr>
          <w:sz w:val="18"/>
          <w:szCs w:val="18"/>
        </w:rPr>
        <w:t>Hauptstrasse 9</w:t>
      </w:r>
    </w:p>
    <w:p w:rsidR="001C0033" w:rsidRPr="00D360C4" w:rsidRDefault="00D30215" w:rsidP="001C0033">
      <w:pPr>
        <w:ind w:left="4962" w:hanging="4962"/>
        <w:rPr>
          <w:sz w:val="18"/>
          <w:szCs w:val="18"/>
        </w:rPr>
      </w:pPr>
      <w:r w:rsidRPr="00D360C4">
        <w:rPr>
          <w:sz w:val="18"/>
          <w:szCs w:val="18"/>
        </w:rPr>
        <w:t>8545 Rickenbach</w:t>
      </w:r>
    </w:p>
    <w:p w:rsidR="001C0033" w:rsidRPr="00D360C4" w:rsidRDefault="001C0033" w:rsidP="001C0033">
      <w:pPr>
        <w:ind w:left="4962" w:hanging="4962"/>
        <w:rPr>
          <w:sz w:val="18"/>
          <w:szCs w:val="18"/>
        </w:rPr>
      </w:pPr>
    </w:p>
    <w:p w:rsidR="001C0033" w:rsidRPr="00D30215" w:rsidRDefault="00D30215" w:rsidP="001C0033">
      <w:pPr>
        <w:tabs>
          <w:tab w:val="left" w:pos="851"/>
        </w:tabs>
        <w:ind w:left="4962" w:hanging="4962"/>
        <w:rPr>
          <w:sz w:val="18"/>
          <w:szCs w:val="18"/>
          <w:lang w:val="de-CH"/>
        </w:rPr>
      </w:pPr>
      <w:r w:rsidRPr="00D30215">
        <w:rPr>
          <w:sz w:val="18"/>
          <w:szCs w:val="18"/>
          <w:lang w:val="de-CH"/>
        </w:rPr>
        <w:t>Telefon</w:t>
      </w:r>
      <w:r w:rsidRPr="00D30215">
        <w:rPr>
          <w:sz w:val="18"/>
          <w:szCs w:val="18"/>
          <w:lang w:val="de-CH"/>
        </w:rPr>
        <w:tab/>
        <w:t>052 320 95 07</w:t>
      </w:r>
    </w:p>
    <w:p w:rsidR="001C0033" w:rsidRPr="00D30215" w:rsidRDefault="00D30215" w:rsidP="001C0033">
      <w:pPr>
        <w:ind w:left="4962" w:hanging="4962"/>
        <w:rPr>
          <w:sz w:val="18"/>
          <w:szCs w:val="18"/>
          <w:lang w:val="de-CH"/>
        </w:rPr>
      </w:pPr>
      <w:r w:rsidRPr="00D30215">
        <w:rPr>
          <w:sz w:val="18"/>
          <w:szCs w:val="18"/>
          <w:lang w:val="de-CH"/>
        </w:rPr>
        <w:t>patrik.neuhaeusler@rickenbach-zh.ch</w:t>
      </w:r>
    </w:p>
    <w:p w:rsidR="001C0033" w:rsidRPr="00D360C4" w:rsidRDefault="00D30215" w:rsidP="001C0033">
      <w:pPr>
        <w:ind w:left="4962" w:hanging="4962"/>
        <w:rPr>
          <w:sz w:val="18"/>
          <w:szCs w:val="18"/>
        </w:rPr>
      </w:pPr>
      <w:r w:rsidRPr="00D360C4">
        <w:rPr>
          <w:sz w:val="18"/>
          <w:szCs w:val="18"/>
        </w:rPr>
        <w:t>www.rickenbach-zh.ch</w:t>
      </w:r>
    </w:p>
    <w:p w:rsidR="001C0033" w:rsidRDefault="001C0033" w:rsidP="001C0033">
      <w:pPr>
        <w:ind w:left="4962" w:hanging="4962"/>
        <w:rPr>
          <w:sz w:val="18"/>
          <w:szCs w:val="18"/>
        </w:rPr>
      </w:pPr>
    </w:p>
    <w:p w:rsidR="001C0033" w:rsidRPr="00D360C4" w:rsidRDefault="001C0033" w:rsidP="001C0033">
      <w:pPr>
        <w:ind w:left="4962" w:hanging="4962"/>
        <w:rPr>
          <w:sz w:val="18"/>
          <w:szCs w:val="18"/>
        </w:rPr>
      </w:pPr>
    </w:p>
    <w:p w:rsidR="001C0033" w:rsidRPr="00733A29" w:rsidRDefault="00D30215" w:rsidP="001C0033">
      <w:r w:rsidRPr="00D360C4">
        <w:t xml:space="preserve">Rickenbach, </w:t>
      </w:r>
      <w:r w:rsidR="00733A29">
        <w:t>9. Juli 2021</w:t>
      </w:r>
    </w:p>
    <w:p w:rsidR="001C0033" w:rsidRDefault="001C0033" w:rsidP="001C0033"/>
    <w:p w:rsidR="001C0033" w:rsidRDefault="001C0033" w:rsidP="001C0033"/>
    <w:p w:rsidR="001C0033" w:rsidRPr="00D2134A" w:rsidRDefault="001C0033" w:rsidP="001C0033"/>
    <w:p w:rsidR="007B0041" w:rsidRPr="007B0041" w:rsidRDefault="007B0041" w:rsidP="007B0041">
      <w:pPr>
        <w:rPr>
          <w:b/>
          <w:sz w:val="28"/>
          <w:szCs w:val="28"/>
        </w:rPr>
      </w:pPr>
      <w:r w:rsidRPr="007B0041">
        <w:rPr>
          <w:b/>
          <w:sz w:val="28"/>
          <w:szCs w:val="28"/>
        </w:rPr>
        <w:t>Baugesuch</w:t>
      </w:r>
    </w:p>
    <w:p w:rsidR="001C0033" w:rsidRPr="00D360C4" w:rsidRDefault="001C0033" w:rsidP="001C0033">
      <w:pPr>
        <w:ind w:left="5245" w:hanging="5245"/>
        <w:rPr>
          <w:b/>
          <w:sz w:val="28"/>
          <w:szCs w:val="28"/>
        </w:rPr>
      </w:pPr>
    </w:p>
    <w:p w:rsidR="001C0033" w:rsidRDefault="001C0033" w:rsidP="001C0033"/>
    <w:p w:rsidR="007B0041" w:rsidRPr="00553896" w:rsidRDefault="007B0041" w:rsidP="007B0041">
      <w:r w:rsidRPr="007B0041">
        <w:t xml:space="preserve">Im kantonalen Amtsblatt </w:t>
      </w:r>
      <w:r w:rsidRPr="007B0041">
        <w:fldChar w:fldCharType="begin"/>
      </w:r>
      <w:r w:rsidRPr="007B0041">
        <w:instrText xml:space="preserve"> TIME  \@ "yyyy" </w:instrText>
      </w:r>
      <w:r w:rsidRPr="007B0041">
        <w:fldChar w:fldCharType="separate"/>
      </w:r>
      <w:r w:rsidR="00381031">
        <w:rPr>
          <w:noProof/>
        </w:rPr>
        <w:t>2021</w:t>
      </w:r>
      <w:r w:rsidRPr="007B0041">
        <w:fldChar w:fldCharType="end"/>
      </w:r>
      <w:r w:rsidRPr="007B0041">
        <w:t xml:space="preserve"> </w:t>
      </w:r>
      <w:r w:rsidRPr="00553896">
        <w:t>wurde nachstehendes Baugesuch veröffentlicht:</w:t>
      </w:r>
    </w:p>
    <w:p w:rsidR="007B0041" w:rsidRPr="00553896" w:rsidRDefault="007B0041" w:rsidP="007B0041">
      <w:pPr>
        <w:pStyle w:val="Texta"/>
        <w:tabs>
          <w:tab w:val="clear" w:pos="851"/>
          <w:tab w:val="left" w:pos="3544"/>
        </w:tabs>
        <w:spacing w:before="0"/>
        <w:rPr>
          <w:rFonts w:ascii="Montserrat" w:eastAsia="Times New Roman" w:hAnsi="Montserrat" w:cs="Times New Roman"/>
          <w:sz w:val="22"/>
          <w:szCs w:val="20"/>
          <w:lang w:val="de-DE" w:eastAsia="de-CH"/>
        </w:rPr>
      </w:pPr>
    </w:p>
    <w:p w:rsidR="00A66CB6" w:rsidRPr="00553896" w:rsidRDefault="00A66CB6" w:rsidP="00A66CB6">
      <w:pPr>
        <w:pStyle w:val="INGStandard"/>
        <w:rPr>
          <w:rFonts w:ascii="Montserrat" w:hAnsi="Montserrat"/>
          <w:b/>
          <w:szCs w:val="22"/>
        </w:rPr>
      </w:pPr>
      <w:r w:rsidRPr="00553896">
        <w:rPr>
          <w:rFonts w:ascii="Montserrat" w:hAnsi="Montserrat"/>
          <w:b/>
          <w:szCs w:val="22"/>
        </w:rPr>
        <w:t>BG 2021-028 - Weber-Hofer Philipp + Katrin, Am Bach 4d, 8545 Rickenbach ZH:</w:t>
      </w:r>
    </w:p>
    <w:p w:rsidR="00A66CB6" w:rsidRPr="00553896" w:rsidRDefault="00A66CB6" w:rsidP="00A66CB6">
      <w:pPr>
        <w:pStyle w:val="INGStandard"/>
        <w:rPr>
          <w:rFonts w:ascii="Montserrat" w:hAnsi="Montserrat"/>
          <w:b/>
          <w:szCs w:val="22"/>
        </w:rPr>
      </w:pPr>
      <w:bookmarkStart w:id="0" w:name="_GoBack"/>
      <w:r w:rsidRPr="00553896">
        <w:rPr>
          <w:rFonts w:ascii="Montserrat" w:hAnsi="Montserrat"/>
          <w:b/>
          <w:szCs w:val="22"/>
        </w:rPr>
        <w:t>Energetische Dachsanierung mit Einbau von zwei Lichtbänder und Umnutzung Büro zu Kinderzimmer</w:t>
      </w:r>
      <w:bookmarkEnd w:id="0"/>
      <w:r w:rsidRPr="00553896">
        <w:rPr>
          <w:rFonts w:ascii="Montserrat" w:hAnsi="Montserrat"/>
          <w:b/>
          <w:szCs w:val="22"/>
        </w:rPr>
        <w:t>, Am Bach 4d, 8545 Rickenbach ZH</w:t>
      </w:r>
      <w:r w:rsidR="00553896" w:rsidRPr="00553896">
        <w:rPr>
          <w:rFonts w:ascii="Montserrat" w:hAnsi="Montserrat"/>
          <w:b/>
          <w:szCs w:val="22"/>
        </w:rPr>
        <w:fldChar w:fldCharType="begin">
          <w:ffData>
            <w:name w:val="Text1"/>
            <w:enabled/>
            <w:calcOnExit w:val="0"/>
            <w:textInput>
              <w:default w:val=", Vers.-Nr. "/>
            </w:textInput>
          </w:ffData>
        </w:fldChar>
      </w:r>
      <w:bookmarkStart w:id="1" w:name="Text1"/>
      <w:r w:rsidR="00553896" w:rsidRPr="00553896">
        <w:rPr>
          <w:rFonts w:ascii="Montserrat" w:hAnsi="Montserrat"/>
          <w:b/>
          <w:szCs w:val="22"/>
        </w:rPr>
        <w:instrText xml:space="preserve"> FORMTEXT </w:instrText>
      </w:r>
      <w:r w:rsidR="00553896" w:rsidRPr="00553896">
        <w:rPr>
          <w:rFonts w:ascii="Montserrat" w:hAnsi="Montserrat"/>
          <w:b/>
          <w:szCs w:val="22"/>
        </w:rPr>
      </w:r>
      <w:r w:rsidR="00553896" w:rsidRPr="00553896">
        <w:rPr>
          <w:rFonts w:ascii="Montserrat" w:hAnsi="Montserrat"/>
          <w:b/>
          <w:szCs w:val="22"/>
        </w:rPr>
        <w:fldChar w:fldCharType="separate"/>
      </w:r>
      <w:r w:rsidR="00553896" w:rsidRPr="00553896">
        <w:rPr>
          <w:rFonts w:ascii="Montserrat" w:hAnsi="Montserrat"/>
          <w:b/>
          <w:noProof/>
          <w:szCs w:val="22"/>
        </w:rPr>
        <w:t xml:space="preserve">, Vers.-Nr. </w:t>
      </w:r>
      <w:bookmarkEnd w:id="1"/>
      <w:r w:rsidR="00553896" w:rsidRPr="00553896">
        <w:rPr>
          <w:rFonts w:ascii="Montserrat" w:hAnsi="Montserrat"/>
          <w:b/>
          <w:szCs w:val="22"/>
        </w:rPr>
        <w:fldChar w:fldCharType="end"/>
      </w:r>
      <w:r w:rsidRPr="00553896">
        <w:rPr>
          <w:rFonts w:ascii="Montserrat" w:hAnsi="Montserrat"/>
          <w:b/>
          <w:szCs w:val="22"/>
        </w:rPr>
        <w:t>885, Grundstück-Nr. 2695, Zone: Überkommunale Kernzone</w:t>
      </w:r>
    </w:p>
    <w:p w:rsidR="00A66CB6" w:rsidRPr="00553896" w:rsidRDefault="00A66CB6" w:rsidP="007B0041">
      <w:pPr>
        <w:rPr>
          <w:szCs w:val="22"/>
          <w:lang w:val="de-CH"/>
        </w:rPr>
      </w:pPr>
    </w:p>
    <w:p w:rsidR="007B0041" w:rsidRPr="00553896" w:rsidRDefault="007B0041" w:rsidP="007B0041">
      <w:pPr>
        <w:tabs>
          <w:tab w:val="left" w:pos="5103"/>
        </w:tabs>
        <w:spacing w:after="120"/>
      </w:pPr>
      <w:r w:rsidRPr="00553896">
        <w:t>Die Wahrung von Ansprüchen richtet sich nach § 315 ff. des Planungs- und Baugesetzes.</w:t>
      </w:r>
    </w:p>
    <w:p w:rsidR="007B0041" w:rsidRPr="007B0041" w:rsidRDefault="007B0041" w:rsidP="007B0041">
      <w:pPr>
        <w:tabs>
          <w:tab w:val="left" w:pos="851"/>
          <w:tab w:val="left" w:pos="5103"/>
        </w:tabs>
        <w:spacing w:after="120"/>
        <w:ind w:left="851" w:hanging="851"/>
      </w:pPr>
      <w:r w:rsidRPr="00553896">
        <w:t>§ 315</w:t>
      </w:r>
      <w:r w:rsidRPr="00553896">
        <w:tab/>
        <w:t>Wer Ansprüche aus diesem Gesetz wahrnehmen will, hat innert 20 Tagen seit der öffentlichen Bekanntmachung bei der örtlichen</w:t>
      </w:r>
      <w:r w:rsidRPr="007B0041">
        <w:t xml:space="preserve"> Baubehörde schriftlich die Zustellung des oder der baurechtlichen Entscheide zu verlangen. Die örtliche Baubehörde gibt dem Bauherrn nach Fristablauf und weiteren Instanzen, die eine baurechtliche Bewilligung zu erteilen haben, von solchen Begehren samt den darin vorgebrachten Einwendungen Kenntnis. Ein </w:t>
      </w:r>
      <w:proofErr w:type="spellStart"/>
      <w:r w:rsidRPr="007B0041">
        <w:t>Einspracheverfahren</w:t>
      </w:r>
      <w:proofErr w:type="spellEnd"/>
      <w:r w:rsidRPr="007B0041">
        <w:t xml:space="preserve"> wird nicht durchgeführt.</w:t>
      </w:r>
    </w:p>
    <w:p w:rsidR="007B0041" w:rsidRPr="007B0041" w:rsidRDefault="007B0041" w:rsidP="007B0041">
      <w:pPr>
        <w:tabs>
          <w:tab w:val="left" w:pos="851"/>
          <w:tab w:val="left" w:pos="5103"/>
        </w:tabs>
        <w:spacing w:after="120"/>
        <w:ind w:left="851" w:hanging="851"/>
      </w:pPr>
      <w:r w:rsidRPr="007B0041">
        <w:t>§ 316</w:t>
      </w:r>
      <w:r w:rsidRPr="007B0041">
        <w:tab/>
        <w:t xml:space="preserve">Wer den baurechtlichen Entscheid nicht rechtzeitig verlangt, hat das </w:t>
      </w:r>
      <w:proofErr w:type="spellStart"/>
      <w:r w:rsidRPr="007B0041">
        <w:t>Rekursrecht</w:t>
      </w:r>
      <w:proofErr w:type="spellEnd"/>
      <w:r w:rsidRPr="007B0041">
        <w:t xml:space="preserve"> verwirkt. Ist dagegen das Begehren rechtzeitig angebracht worden, sind dem Ge</w:t>
      </w:r>
      <w:r w:rsidRPr="007B0041">
        <w:softHyphen/>
        <w:t>suchsteller alle baurechtlichen Entscheide über das Vorhaben zuzustellen, solange keine neue Aussteckung und Bekanntmachung erfolgt ist.</w:t>
      </w:r>
    </w:p>
    <w:p w:rsidR="007B0041" w:rsidRPr="007B0041" w:rsidRDefault="007B0041" w:rsidP="007B0041">
      <w:pPr>
        <w:tabs>
          <w:tab w:val="left" w:pos="851"/>
          <w:tab w:val="left" w:pos="5103"/>
        </w:tabs>
        <w:ind w:left="851" w:hanging="851"/>
      </w:pPr>
      <w:r w:rsidRPr="007B0041">
        <w:t>§ 317</w:t>
      </w:r>
      <w:r w:rsidRPr="007B0041">
        <w:tab/>
        <w:t>Die Wahrung anderer Ansprüche richtet sich inhaltlich nach dem Privatrecht und für das Verfahren nach dem Zivilprozessrecht.</w:t>
      </w:r>
    </w:p>
    <w:p w:rsidR="007B0041" w:rsidRPr="007B0041" w:rsidRDefault="007B0041" w:rsidP="007B0041">
      <w:pPr>
        <w:tabs>
          <w:tab w:val="left" w:pos="5103"/>
        </w:tabs>
      </w:pPr>
    </w:p>
    <w:p w:rsidR="007B0041" w:rsidRPr="007B0041" w:rsidRDefault="007B0041" w:rsidP="007B0041">
      <w:pPr>
        <w:tabs>
          <w:tab w:val="left" w:pos="5103"/>
        </w:tabs>
      </w:pPr>
      <w:r w:rsidRPr="007B0041">
        <w:t>Die Pläne liegen während der Publikationsfrist in der Gemeindekanzlei zur Einsicht auf.</w:t>
      </w:r>
    </w:p>
    <w:p w:rsidR="001C0033" w:rsidRDefault="001C0033" w:rsidP="001C0033"/>
    <w:p w:rsidR="001C0033" w:rsidRDefault="001C0033" w:rsidP="001C0033"/>
    <w:p w:rsidR="001C0033" w:rsidRDefault="001C0033" w:rsidP="001C0033"/>
    <w:p w:rsidR="001C0033" w:rsidRPr="004535E9" w:rsidRDefault="00D30215" w:rsidP="001C0033">
      <w:pPr>
        <w:tabs>
          <w:tab w:val="decimal" w:pos="5103"/>
        </w:tabs>
        <w:rPr>
          <w:sz w:val="24"/>
          <w:szCs w:val="24"/>
        </w:rPr>
      </w:pPr>
      <w:r>
        <w:rPr>
          <w:sz w:val="24"/>
          <w:szCs w:val="24"/>
        </w:rPr>
        <w:t>Gemeinderat Rickenbach</w:t>
      </w:r>
    </w:p>
    <w:p w:rsidR="001C0033" w:rsidRDefault="001C0033" w:rsidP="001C0033"/>
    <w:p w:rsidR="001C0033" w:rsidRDefault="001C0033" w:rsidP="001C0033"/>
    <w:p w:rsidR="001C0033" w:rsidRPr="001C0033" w:rsidRDefault="001C0033" w:rsidP="001C0033"/>
    <w:sectPr w:rsidR="001C0033" w:rsidRPr="001C0033" w:rsidSect="009C5DC2">
      <w:pgSz w:w="11907" w:h="16840"/>
      <w:pgMar w:top="1134" w:right="851"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33"/>
    <w:rsid w:val="001C0033"/>
    <w:rsid w:val="00381031"/>
    <w:rsid w:val="004535E9"/>
    <w:rsid w:val="00553896"/>
    <w:rsid w:val="00693743"/>
    <w:rsid w:val="00733A29"/>
    <w:rsid w:val="007B0041"/>
    <w:rsid w:val="009507A4"/>
    <w:rsid w:val="00A66CB6"/>
    <w:rsid w:val="00C45826"/>
    <w:rsid w:val="00D2134A"/>
    <w:rsid w:val="00D30215"/>
    <w:rsid w:val="00D360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3B9D5-BCCF-495B-A455-CCBA7B0A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033"/>
    <w:pPr>
      <w:spacing w:after="0" w:line="240" w:lineRule="auto"/>
    </w:pPr>
    <w:rPr>
      <w:rFonts w:ascii="Montserrat" w:eastAsia="Times New Roman" w:hAnsi="Montserrat" w:cs="Times New Roman"/>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0033"/>
    <w:rPr>
      <w:color w:val="808080"/>
    </w:rPr>
  </w:style>
  <w:style w:type="character" w:customStyle="1" w:styleId="INGStandardZchn">
    <w:name w:val="ING Standard Zchn"/>
    <w:basedOn w:val="Absatz-Standardschriftart"/>
    <w:link w:val="INGStandard"/>
    <w:locked/>
    <w:rsid w:val="007B0041"/>
    <w:rPr>
      <w:rFonts w:ascii="Arial" w:hAnsi="Arial" w:cs="Arial"/>
      <w:szCs w:val="24"/>
    </w:rPr>
  </w:style>
  <w:style w:type="paragraph" w:customStyle="1" w:styleId="INGStandard">
    <w:name w:val="ING Standard"/>
    <w:link w:val="INGStandardZchn"/>
    <w:qFormat/>
    <w:rsid w:val="007B0041"/>
    <w:pPr>
      <w:spacing w:after="0" w:line="240" w:lineRule="auto"/>
    </w:pPr>
    <w:rPr>
      <w:rFonts w:ascii="Arial" w:hAnsi="Arial" w:cs="Arial"/>
      <w:szCs w:val="24"/>
    </w:rPr>
  </w:style>
  <w:style w:type="character" w:customStyle="1" w:styleId="TextaZchn">
    <w:name w:val="Text a Zchn"/>
    <w:link w:val="Texta"/>
    <w:locked/>
    <w:rsid w:val="007B0041"/>
    <w:rPr>
      <w:rFonts w:ascii="Calibri Light" w:hAnsi="Calibri Light" w:cs="Arial"/>
      <w:sz w:val="18"/>
    </w:rPr>
  </w:style>
  <w:style w:type="paragraph" w:customStyle="1" w:styleId="Texta">
    <w:name w:val="Text a"/>
    <w:basedOn w:val="Standard"/>
    <w:link w:val="TextaZchn"/>
    <w:qFormat/>
    <w:rsid w:val="007B0041"/>
    <w:pPr>
      <w:tabs>
        <w:tab w:val="left" w:pos="851"/>
      </w:tabs>
      <w:overflowPunct w:val="0"/>
      <w:autoSpaceDE w:val="0"/>
      <w:autoSpaceDN w:val="0"/>
      <w:adjustRightInd w:val="0"/>
      <w:spacing w:before="180"/>
    </w:pPr>
    <w:rPr>
      <w:rFonts w:ascii="Calibri Light" w:eastAsiaTheme="minorHAnsi" w:hAnsi="Calibri Light" w:cs="Arial"/>
      <w:sz w:val="18"/>
      <w:szCs w:val="22"/>
      <w:lang w:val="de-CH" w:eastAsia="en-US"/>
    </w:rPr>
  </w:style>
  <w:style w:type="character" w:styleId="Kommentarzeichen">
    <w:name w:val="annotation reference"/>
    <w:uiPriority w:val="99"/>
    <w:semiHidden/>
    <w:rsid w:val="00A66CB6"/>
    <w:rPr>
      <w:rFonts w:ascii="Arial" w:hAnsi="Arial"/>
      <w:sz w:val="16"/>
    </w:rPr>
  </w:style>
  <w:style w:type="paragraph" w:styleId="Kommentartext">
    <w:name w:val="annotation text"/>
    <w:basedOn w:val="Standard"/>
    <w:link w:val="KommentartextZchn"/>
    <w:uiPriority w:val="99"/>
    <w:rsid w:val="00A66CB6"/>
    <w:rPr>
      <w:rFonts w:ascii="Arial" w:hAnsi="Arial"/>
      <w:sz w:val="20"/>
      <w:lang w:val="de-CH" w:eastAsia="de-DE"/>
    </w:rPr>
  </w:style>
  <w:style w:type="character" w:customStyle="1" w:styleId="KommentartextZchn">
    <w:name w:val="Kommentartext Zchn"/>
    <w:basedOn w:val="Absatz-Standardschriftart"/>
    <w:link w:val="Kommentartext"/>
    <w:uiPriority w:val="99"/>
    <w:rsid w:val="00A66CB6"/>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53049">
      <w:bodyDiv w:val="1"/>
      <w:marLeft w:val="0"/>
      <w:marRight w:val="0"/>
      <w:marTop w:val="0"/>
      <w:marBottom w:val="0"/>
      <w:divBdr>
        <w:top w:val="none" w:sz="0" w:space="0" w:color="auto"/>
        <w:left w:val="none" w:sz="0" w:space="0" w:color="auto"/>
        <w:bottom w:val="none" w:sz="0" w:space="0" w:color="auto"/>
        <w:right w:val="none" w:sz="0" w:space="0" w:color="auto"/>
      </w:divBdr>
    </w:div>
    <w:div w:id="653031353">
      <w:bodyDiv w:val="1"/>
      <w:marLeft w:val="0"/>
      <w:marRight w:val="0"/>
      <w:marTop w:val="0"/>
      <w:marBottom w:val="0"/>
      <w:divBdr>
        <w:top w:val="none" w:sz="0" w:space="0" w:color="auto"/>
        <w:left w:val="none" w:sz="0" w:space="0" w:color="auto"/>
        <w:bottom w:val="none" w:sz="0" w:space="0" w:color="auto"/>
        <w:right w:val="none" w:sz="0" w:space="0" w:color="auto"/>
      </w:divBdr>
    </w:div>
    <w:div w:id="16879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Neuhäusler Patrik</dc:creator>
  <cp:lastModifiedBy>Müller Corinne</cp:lastModifiedBy>
  <cp:revision>2</cp:revision>
  <cp:lastPrinted>2021-07-06T14:33:00Z</cp:lastPrinted>
  <dcterms:created xsi:type="dcterms:W3CDTF">2021-07-09T05:17:00Z</dcterms:created>
  <dcterms:modified xsi:type="dcterms:W3CDTF">2021-07-09T05:17:00Z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DownDT">
    <vt:lpwstr>2021-02-18T09:39:51.263Z</vt:lpwstr>
  </property>
  <property fmtid="{D5CDD505-2E9C-101B-9397-08002B2CF9AE}" pid="3" name="BC-UNID">
    <vt:lpwstr>C12585550012AC1DC12586540033C01F</vt:lpwstr>
  </property>
  <property fmtid="{D5CDD505-2E9C-101B-9397-08002B2CF9AE}" pid="4" name="BC-User">
    <vt:lpwstr>Patrik Neuhäusler</vt:lpwstr>
  </property>
  <property fmtid="{D5CDD505-2E9C-101B-9397-08002B2CF9AE}" pid="5" name="bc-bcid">
    <vt:lpwstr/>
  </property>
  <property fmtid="{D5CDD505-2E9C-101B-9397-08002B2CF9AE}" pid="6" name="bc-bcidparent">
    <vt:lpwstr>2102180125064810</vt:lpwstr>
  </property>
  <property fmtid="{D5CDD505-2E9C-101B-9397-08002B2CF9AE}" pid="7" name="BC-GUID">
    <vt:lpwstr>e213c9a6-553f-4405-8965-6a15a23d0bfd</vt:lpwstr>
  </property>
</Properties>
</file>